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9F430" w14:textId="77777777" w:rsidR="009936F0" w:rsidRPr="00B4164E" w:rsidRDefault="009936F0" w:rsidP="009936F0">
      <w:r w:rsidRPr="00B4164E">
        <w:rPr>
          <w:b/>
          <w:bCs/>
        </w:rPr>
        <w:t>100 mots</w:t>
      </w:r>
    </w:p>
    <w:p w14:paraId="71DDF985" w14:textId="77777777" w:rsidR="00DB29B2" w:rsidRPr="00B4164E" w:rsidRDefault="00DB29B2" w:rsidP="00DB29B2">
      <w:r w:rsidRPr="00B4164E">
        <w:t xml:space="preserve">Artiste de l’année en Montérégie (CALQ) et finaliste aux Prix Opus (2026), Noémie Raymond est une artiste vouée </w:t>
      </w:r>
      <w:r w:rsidRPr="00331F2A">
        <w:rPr>
          <w:i/>
          <w:iCs/>
        </w:rPr>
        <w:t>à marquer la postérité par son immense sensibilité et son incommensurable talent</w:t>
      </w:r>
      <w:r w:rsidRPr="00B4164E">
        <w:t xml:space="preserve"> (</w:t>
      </w:r>
      <w:r w:rsidRPr="00331F2A">
        <w:t>Journal des Citoyens</w:t>
      </w:r>
      <w:r w:rsidRPr="00B4164E">
        <w:t>). </w:t>
      </w:r>
    </w:p>
    <w:p w14:paraId="6BBA49D1" w14:textId="77777777" w:rsidR="00DB29B2" w:rsidRPr="00B4164E" w:rsidRDefault="00DB29B2" w:rsidP="00DB29B2">
      <w:r w:rsidRPr="00B4164E">
        <w:t xml:space="preserve">Elle a collaboré avec les virtuoses Midori, Pinchas Zukerman et Jan Lisiecki, s’est produite au </w:t>
      </w:r>
      <w:r w:rsidRPr="00331F2A">
        <w:rPr>
          <w:i/>
          <w:iCs/>
        </w:rPr>
        <w:t>Carnegie Hall</w:t>
      </w:r>
      <w:r w:rsidRPr="00B4164E">
        <w:t xml:space="preserve">, à la Philharmonie de Berlin et au </w:t>
      </w:r>
      <w:r w:rsidRPr="00331F2A">
        <w:rPr>
          <w:i/>
          <w:iCs/>
        </w:rPr>
        <w:t>Royal Albert Hall</w:t>
      </w:r>
      <w:r w:rsidRPr="00B4164E">
        <w:t>, et avec l’Orchestre du Centre national des arts</w:t>
      </w:r>
      <w:r>
        <w:t xml:space="preserve"> </w:t>
      </w:r>
      <w:r w:rsidRPr="00B4164E">
        <w:t xml:space="preserve">et le </w:t>
      </w:r>
      <w:proofErr w:type="spellStart"/>
      <w:r w:rsidRPr="00B4164E">
        <w:rPr>
          <w:i/>
          <w:iCs/>
        </w:rPr>
        <w:t>Philharmonia</w:t>
      </w:r>
      <w:proofErr w:type="spellEnd"/>
      <w:r w:rsidRPr="00B4164E">
        <w:rPr>
          <w:i/>
          <w:iCs/>
        </w:rPr>
        <w:t xml:space="preserve"> Northwest,</w:t>
      </w:r>
      <w:r w:rsidRPr="00B4164E">
        <w:t xml:space="preserve"> entre autres.</w:t>
      </w:r>
    </w:p>
    <w:p w14:paraId="64AEC358" w14:textId="77777777" w:rsidR="00DB29B2" w:rsidRPr="00B4164E" w:rsidRDefault="00DB29B2" w:rsidP="00DB29B2">
      <w:r w:rsidRPr="00B4164E">
        <w:t>L’été, elle enseigne au </w:t>
      </w:r>
      <w:r w:rsidRPr="00B4164E">
        <w:rPr>
          <w:i/>
          <w:iCs/>
        </w:rPr>
        <w:t xml:space="preserve">Festival </w:t>
      </w:r>
      <w:proofErr w:type="spellStart"/>
      <w:r w:rsidRPr="00B4164E">
        <w:rPr>
          <w:i/>
          <w:iCs/>
        </w:rPr>
        <w:t>del</w:t>
      </w:r>
      <w:proofErr w:type="spellEnd"/>
      <w:r w:rsidRPr="00B4164E">
        <w:rPr>
          <w:i/>
          <w:iCs/>
        </w:rPr>
        <w:t xml:space="preserve"> Lago</w:t>
      </w:r>
      <w:r w:rsidRPr="00B4164E">
        <w:t xml:space="preserve"> (Mexique). </w:t>
      </w:r>
    </w:p>
    <w:p w14:paraId="1F8900E1" w14:textId="77777777" w:rsidR="00DB29B2" w:rsidRDefault="00DB29B2" w:rsidP="00DB29B2">
      <w:r w:rsidRPr="00B4164E">
        <w:t xml:space="preserve">Elle joue sur </w:t>
      </w:r>
      <w:r>
        <w:t>un</w:t>
      </w:r>
      <w:r w:rsidRPr="00B4164E">
        <w:t xml:space="preserve"> violoncelle </w:t>
      </w:r>
      <w:r>
        <w:t xml:space="preserve">de </w:t>
      </w:r>
      <w:r w:rsidRPr="00B4164E">
        <w:t xml:space="preserve"> </w:t>
      </w:r>
      <w:r w:rsidRPr="008F1CD5">
        <w:t xml:space="preserve">Gasparo da </w:t>
      </w:r>
      <w:proofErr w:type="spellStart"/>
      <w:r w:rsidRPr="008F1CD5">
        <w:t>Salò</w:t>
      </w:r>
      <w:proofErr w:type="spellEnd"/>
      <w:r>
        <w:t xml:space="preserve"> (</w:t>
      </w:r>
      <w:r w:rsidRPr="00B4164E">
        <w:t>1</w:t>
      </w:r>
      <w:r>
        <w:t>6</w:t>
      </w:r>
      <w:r w:rsidRPr="00B4164E">
        <w:t xml:space="preserve">00), </w:t>
      </w:r>
      <w:r>
        <w:t xml:space="preserve">généreusement </w:t>
      </w:r>
      <w:r w:rsidRPr="00B4164E">
        <w:t xml:space="preserve">mis à sa disposition par </w:t>
      </w:r>
      <w:proofErr w:type="spellStart"/>
      <w:r w:rsidRPr="00B4164E">
        <w:t>Canimex</w:t>
      </w:r>
      <w:proofErr w:type="spellEnd"/>
      <w:r w:rsidRPr="00B4164E">
        <w:t xml:space="preserve"> Inc., Drummondville, Québec. </w:t>
      </w:r>
    </w:p>
    <w:p w14:paraId="12E19523" w14:textId="77777777" w:rsidR="009936F0" w:rsidRPr="00B4164E" w:rsidRDefault="009936F0" w:rsidP="009936F0">
      <w:r w:rsidRPr="00B4164E">
        <w:rPr>
          <w:b/>
          <w:bCs/>
        </w:rPr>
        <w:t>250 mots</w:t>
      </w:r>
    </w:p>
    <w:p w14:paraId="54B46C76" w14:textId="77777777" w:rsidR="00DB29B2" w:rsidRPr="00B4164E" w:rsidRDefault="00DB29B2" w:rsidP="00DB29B2">
      <w:r w:rsidRPr="00B4164E">
        <w:t xml:space="preserve">Artiste de l’année en Montérégie (CALQ 2026), la violoncelliste Noémie Raymond se distingue par la richesse de sa sonorité et l’intensité de sa présence scénique. La critique salue </w:t>
      </w:r>
      <w:r w:rsidRPr="00331F2A">
        <w:rPr>
          <w:i/>
          <w:iCs/>
        </w:rPr>
        <w:t>un contrôle d’archet impeccable et un vibrato chaleureux</w:t>
      </w:r>
      <w:r w:rsidRPr="00B4164E">
        <w:t xml:space="preserve"> (</w:t>
      </w:r>
      <w:r w:rsidRPr="00331F2A">
        <w:rPr>
          <w:i/>
          <w:iCs/>
        </w:rPr>
        <w:t>Ludwig Van</w:t>
      </w:r>
      <w:r w:rsidRPr="00B4164E">
        <w:t xml:space="preserve">, 2024). Son album </w:t>
      </w:r>
      <w:r w:rsidRPr="00B4164E">
        <w:rPr>
          <w:i/>
          <w:iCs/>
        </w:rPr>
        <w:t>Dialogues</w:t>
      </w:r>
      <w:r w:rsidRPr="00B4164E">
        <w:t xml:space="preserve">, enregistré avec la pianiste Zhenni Li-Cohen, a reçu un accueil enthousiaste : pour le </w:t>
      </w:r>
      <w:r w:rsidRPr="00B4164E">
        <w:rPr>
          <w:i/>
          <w:iCs/>
        </w:rPr>
        <w:t>World Music Report</w:t>
      </w:r>
      <w:r w:rsidRPr="00B4164E">
        <w:t xml:space="preserve">, </w:t>
      </w:r>
      <w:r w:rsidRPr="00331F2A">
        <w:rPr>
          <w:i/>
          <w:iCs/>
        </w:rPr>
        <w:t>les interprétations nobles de Raymond et Li-Cohen font de ce disque un choix incontournable</w:t>
      </w:r>
      <w:r w:rsidRPr="00B4164E">
        <w:t>.</w:t>
      </w:r>
    </w:p>
    <w:p w14:paraId="28B1C24F" w14:textId="77777777" w:rsidR="00DB29B2" w:rsidRPr="00B4164E" w:rsidRDefault="00DB29B2" w:rsidP="00DB29B2">
      <w:r w:rsidRPr="00B4164E">
        <w:t xml:space="preserve">Au cours de sa carrière, elle s’est produite entre autres au </w:t>
      </w:r>
      <w:r w:rsidRPr="00331F2A">
        <w:rPr>
          <w:i/>
          <w:iCs/>
        </w:rPr>
        <w:t>Carnegie Hall</w:t>
      </w:r>
      <w:r w:rsidRPr="00B4164E">
        <w:t xml:space="preserve"> de New York, à la Philharmonie de Berlin, au </w:t>
      </w:r>
      <w:r w:rsidRPr="00331F2A">
        <w:rPr>
          <w:i/>
          <w:iCs/>
        </w:rPr>
        <w:t>Royal Albert Hall</w:t>
      </w:r>
      <w:r w:rsidRPr="00B4164E">
        <w:t xml:space="preserve"> de Londres et au </w:t>
      </w:r>
      <w:r w:rsidRPr="00331F2A">
        <w:rPr>
          <w:i/>
          <w:iCs/>
        </w:rPr>
        <w:t>Oji Hall</w:t>
      </w:r>
      <w:r w:rsidRPr="00B4164E">
        <w:t xml:space="preserve"> de Tokyo. Elle a collaboré avec des artistes virtuoses tels que Midori, Pinchas Zukerman et Jan Lisiecki, et joué notamment avec l’Orchestre du Centre National des Arts, le </w:t>
      </w:r>
      <w:r w:rsidRPr="00B4164E">
        <w:rPr>
          <w:i/>
          <w:iCs/>
        </w:rPr>
        <w:t>Oakville Symphony</w:t>
      </w:r>
      <w:r w:rsidRPr="00B4164E">
        <w:t xml:space="preserve"> et le </w:t>
      </w:r>
      <w:proofErr w:type="spellStart"/>
      <w:r w:rsidRPr="00B4164E">
        <w:rPr>
          <w:i/>
          <w:iCs/>
        </w:rPr>
        <w:t>Philharmonia</w:t>
      </w:r>
      <w:proofErr w:type="spellEnd"/>
      <w:r w:rsidRPr="00B4164E">
        <w:rPr>
          <w:i/>
          <w:iCs/>
        </w:rPr>
        <w:t xml:space="preserve"> Northwest</w:t>
      </w:r>
      <w:r w:rsidRPr="00B4164E">
        <w:t>.</w:t>
      </w:r>
    </w:p>
    <w:p w14:paraId="46782990" w14:textId="77777777" w:rsidR="00DB29B2" w:rsidRPr="00B4164E" w:rsidRDefault="00DB29B2" w:rsidP="00DB29B2">
      <w:r w:rsidRPr="00B4164E">
        <w:t xml:space="preserve">Lauréate de nombreux concours internationaux dont la </w:t>
      </w:r>
      <w:r w:rsidRPr="00B4164E">
        <w:rPr>
          <w:i/>
          <w:iCs/>
        </w:rPr>
        <w:t xml:space="preserve">Schadt String International </w:t>
      </w:r>
      <w:proofErr w:type="spellStart"/>
      <w:r w:rsidRPr="00B4164E">
        <w:rPr>
          <w:i/>
          <w:iCs/>
        </w:rPr>
        <w:t>Competition</w:t>
      </w:r>
      <w:proofErr w:type="spellEnd"/>
      <w:r w:rsidRPr="00B4164E">
        <w:t xml:space="preserve"> et le Tremplin International, elle </w:t>
      </w:r>
      <w:r>
        <w:t xml:space="preserve">était </w:t>
      </w:r>
      <w:r w:rsidRPr="00B4164E">
        <w:t>finaliste aux Prix Opus 2026</w:t>
      </w:r>
      <w:r>
        <w:t xml:space="preserve"> comme</w:t>
      </w:r>
      <w:r w:rsidRPr="00B4164E">
        <w:t xml:space="preserve"> Découverte de l’année et </w:t>
      </w:r>
      <w:r w:rsidRPr="00B4164E">
        <w:rPr>
          <w:i/>
          <w:iCs/>
        </w:rPr>
        <w:t>Dialogues</w:t>
      </w:r>
      <w:r w:rsidRPr="00B4164E">
        <w:t xml:space="preserve">, </w:t>
      </w:r>
      <w:r>
        <w:t xml:space="preserve">comme </w:t>
      </w:r>
      <w:r w:rsidRPr="00B4164E">
        <w:t xml:space="preserve">Meilleur album de sa catégorie. </w:t>
      </w:r>
      <w:r>
        <w:t>On la retrouvait aussi</w:t>
      </w:r>
      <w:r w:rsidRPr="00B4164E">
        <w:t xml:space="preserve"> comme </w:t>
      </w:r>
      <w:r>
        <w:t>f</w:t>
      </w:r>
      <w:r w:rsidRPr="00B4164E">
        <w:t>inaliste au Prix Relève Télé-Québec 2025</w:t>
      </w:r>
      <w:r>
        <w:t xml:space="preserve"> et elle est </w:t>
      </w:r>
      <w:r w:rsidRPr="00B4164E">
        <w:t xml:space="preserve">reconnue par CBC (2018) parmi les </w:t>
      </w:r>
      <w:r w:rsidRPr="00B4164E">
        <w:rPr>
          <w:i/>
          <w:iCs/>
        </w:rPr>
        <w:t xml:space="preserve">30 Hot Canadian </w:t>
      </w:r>
      <w:proofErr w:type="spellStart"/>
      <w:r w:rsidRPr="00B4164E">
        <w:rPr>
          <w:i/>
          <w:iCs/>
        </w:rPr>
        <w:t>Classical</w:t>
      </w:r>
      <w:proofErr w:type="spellEnd"/>
      <w:r w:rsidRPr="00B4164E">
        <w:rPr>
          <w:i/>
          <w:iCs/>
        </w:rPr>
        <w:t xml:space="preserve"> </w:t>
      </w:r>
      <w:proofErr w:type="spellStart"/>
      <w:r w:rsidRPr="00B4164E">
        <w:rPr>
          <w:i/>
          <w:iCs/>
        </w:rPr>
        <w:t>Musicians</w:t>
      </w:r>
      <w:proofErr w:type="spellEnd"/>
      <w:r w:rsidRPr="00B4164E">
        <w:rPr>
          <w:i/>
          <w:iCs/>
        </w:rPr>
        <w:t xml:space="preserve"> Under 30</w:t>
      </w:r>
      <w:r w:rsidRPr="00B4164E">
        <w:t>. </w:t>
      </w:r>
    </w:p>
    <w:p w14:paraId="0ADF637D" w14:textId="77777777" w:rsidR="00DB29B2" w:rsidRPr="00B4164E" w:rsidRDefault="00DB29B2" w:rsidP="00DB29B2">
      <w:r w:rsidRPr="00B4164E">
        <w:t xml:space="preserve">Engagée </w:t>
      </w:r>
      <w:r>
        <w:t>en</w:t>
      </w:r>
      <w:r w:rsidRPr="00B4164E">
        <w:t xml:space="preserve"> médiation culturelle, elle mène des initiatives dans plusieurs milieux et a rejoint des communautés défavorisées à Boston, au Japon et au Cambodge. L’été, elle enseigne au </w:t>
      </w:r>
      <w:r w:rsidRPr="00331F2A">
        <w:rPr>
          <w:i/>
          <w:iCs/>
        </w:rPr>
        <w:t xml:space="preserve">Festival </w:t>
      </w:r>
      <w:proofErr w:type="spellStart"/>
      <w:r w:rsidRPr="00331F2A">
        <w:rPr>
          <w:i/>
          <w:iCs/>
        </w:rPr>
        <w:t>del</w:t>
      </w:r>
      <w:proofErr w:type="spellEnd"/>
      <w:r w:rsidRPr="00331F2A">
        <w:rPr>
          <w:i/>
          <w:iCs/>
        </w:rPr>
        <w:t xml:space="preserve"> Lago</w:t>
      </w:r>
      <w:r w:rsidRPr="00B4164E">
        <w:t xml:space="preserve"> au Mexique.</w:t>
      </w:r>
    </w:p>
    <w:p w14:paraId="3B24EE95" w14:textId="36F874A6" w:rsidR="009936F0" w:rsidRDefault="00DB29B2" w:rsidP="00DB29B2">
      <w:r>
        <w:t>Elle</w:t>
      </w:r>
      <w:r w:rsidRPr="0000498C">
        <w:t xml:space="preserve"> </w:t>
      </w:r>
      <w:r>
        <w:t>joue</w:t>
      </w:r>
      <w:r w:rsidRPr="0000498C">
        <w:t xml:space="preserve"> sur l’un des trois violoncelles de Gasparo da </w:t>
      </w:r>
      <w:proofErr w:type="spellStart"/>
      <w:r w:rsidRPr="0000498C">
        <w:t>Salò</w:t>
      </w:r>
      <w:proofErr w:type="spellEnd"/>
      <w:r w:rsidRPr="0000498C">
        <w:t xml:space="preserve"> encore en circulation, instrument </w:t>
      </w:r>
      <w:r>
        <w:t>p</w:t>
      </w:r>
      <w:r w:rsidRPr="0000498C">
        <w:t xml:space="preserve">armi les plus anciens au monde </w:t>
      </w:r>
      <w:r>
        <w:t>(</w:t>
      </w:r>
      <w:r w:rsidRPr="0000498C">
        <w:t>1600</w:t>
      </w:r>
      <w:r>
        <w:t>)</w:t>
      </w:r>
      <w:r w:rsidRPr="0000498C">
        <w:t xml:space="preserve">, généreusement </w:t>
      </w:r>
      <w:r>
        <w:t>prêté</w:t>
      </w:r>
      <w:r w:rsidRPr="0000498C">
        <w:t xml:space="preserve"> par </w:t>
      </w:r>
      <w:proofErr w:type="spellStart"/>
      <w:r w:rsidRPr="0000498C">
        <w:t>Canimex</w:t>
      </w:r>
      <w:proofErr w:type="spellEnd"/>
      <w:r w:rsidRPr="0000498C">
        <w:t xml:space="preserve"> Inc., Drummondville, Québec.</w:t>
      </w:r>
    </w:p>
    <w:p w14:paraId="35BE4B6E" w14:textId="6E4B9B5D" w:rsidR="00E15B91" w:rsidRPr="00E15B91" w:rsidRDefault="00B4164E" w:rsidP="00E15B91">
      <w:r>
        <w:rPr>
          <w:b/>
          <w:bCs/>
        </w:rPr>
        <w:lastRenderedPageBreak/>
        <w:t>Complète</w:t>
      </w:r>
    </w:p>
    <w:p w14:paraId="71D229D1" w14:textId="73B08113" w:rsidR="00E15B91" w:rsidRPr="00E15B91" w:rsidRDefault="00E15B91" w:rsidP="00E15B91">
      <w:pPr>
        <w:rPr>
          <w:sz w:val="22"/>
          <w:szCs w:val="22"/>
        </w:rPr>
      </w:pPr>
      <w:r w:rsidRPr="00E15B91">
        <w:rPr>
          <w:sz w:val="22"/>
          <w:szCs w:val="22"/>
        </w:rPr>
        <w:t>Artiste de l’année en Montérégie (Prix du CALQ 2026), la violoncelliste Noémie Raymond se distingue par la richesse de sa sonorité et l’intensité de sa présence scénique. Sa virtuosité imprégnée d’une grande sensibilité entraîne les publics dans une expérience immersive. </w:t>
      </w:r>
    </w:p>
    <w:p w14:paraId="2B7C404A" w14:textId="5C9A20F4" w:rsidR="00E15B91" w:rsidRPr="00E15B91" w:rsidRDefault="00E15B91" w:rsidP="00E15B91">
      <w:pPr>
        <w:rPr>
          <w:sz w:val="22"/>
          <w:szCs w:val="22"/>
        </w:rPr>
      </w:pPr>
      <w:r w:rsidRPr="00E15B91">
        <w:rPr>
          <w:sz w:val="22"/>
          <w:szCs w:val="22"/>
        </w:rPr>
        <w:t xml:space="preserve">Son jeu raffiné a d’ailleurs été salué par la critique : </w:t>
      </w:r>
      <w:r w:rsidRPr="00E15B91">
        <w:rPr>
          <w:i/>
          <w:iCs/>
          <w:sz w:val="22"/>
          <w:szCs w:val="22"/>
        </w:rPr>
        <w:t>« La violoncelliste fait preuve d’un contrôle d’archet impeccable et d’un vibrato chaleureux »</w:t>
      </w:r>
      <w:r w:rsidRPr="00E15B91">
        <w:rPr>
          <w:sz w:val="22"/>
          <w:szCs w:val="22"/>
        </w:rPr>
        <w:t xml:space="preserve"> (Ludwig Van, 2024). Pour La </w:t>
      </w:r>
      <w:proofErr w:type="spellStart"/>
      <w:r w:rsidRPr="00E15B91">
        <w:rPr>
          <w:sz w:val="22"/>
          <w:szCs w:val="22"/>
        </w:rPr>
        <w:t>Scena</w:t>
      </w:r>
      <w:proofErr w:type="spellEnd"/>
      <w:r w:rsidRPr="00E15B91">
        <w:rPr>
          <w:sz w:val="22"/>
          <w:szCs w:val="22"/>
        </w:rPr>
        <w:t xml:space="preserve"> Musicale (2025), </w:t>
      </w:r>
      <w:r w:rsidRPr="00E15B91">
        <w:rPr>
          <w:i/>
          <w:iCs/>
          <w:sz w:val="22"/>
          <w:szCs w:val="22"/>
        </w:rPr>
        <w:t> le résultat est un spectacle qui ressemble moins à un récital qu’à une conversation, où chaque voix est entendue et chaque nuance explorée</w:t>
      </w:r>
      <w:r w:rsidRPr="00E15B91">
        <w:rPr>
          <w:sz w:val="22"/>
          <w:szCs w:val="22"/>
        </w:rPr>
        <w:t xml:space="preserve">. Le critique Frédéric Cardin (PAN M 360, 2024) y voit </w:t>
      </w:r>
      <w:r w:rsidRPr="00E15B91">
        <w:rPr>
          <w:i/>
          <w:iCs/>
          <w:sz w:val="22"/>
          <w:szCs w:val="22"/>
        </w:rPr>
        <w:t>une musicalité débordante et une intense expressivité</w:t>
      </w:r>
      <w:r w:rsidR="00331F2A">
        <w:rPr>
          <w:i/>
          <w:iCs/>
          <w:sz w:val="22"/>
          <w:szCs w:val="22"/>
        </w:rPr>
        <w:t>.</w:t>
      </w:r>
    </w:p>
    <w:p w14:paraId="1D2CBEB4" w14:textId="2A152703" w:rsidR="00E15B91" w:rsidRPr="00E15B91" w:rsidRDefault="00E15B91" w:rsidP="00E15B91">
      <w:pPr>
        <w:rPr>
          <w:sz w:val="22"/>
          <w:szCs w:val="22"/>
        </w:rPr>
      </w:pPr>
      <w:r w:rsidRPr="00E15B91">
        <w:rPr>
          <w:sz w:val="22"/>
          <w:szCs w:val="22"/>
        </w:rPr>
        <w:t xml:space="preserve">Sa carrière l’a conduite à se produire sur des scènes internationales emblématiques, telles que le </w:t>
      </w:r>
      <w:r w:rsidRPr="00E15B91">
        <w:rPr>
          <w:i/>
          <w:iCs/>
          <w:sz w:val="22"/>
          <w:szCs w:val="22"/>
        </w:rPr>
        <w:t>Carnegie Hall</w:t>
      </w:r>
      <w:r w:rsidRPr="00E15B91">
        <w:rPr>
          <w:sz w:val="22"/>
          <w:szCs w:val="22"/>
        </w:rPr>
        <w:t xml:space="preserve"> de New York, la Philharmonie de Berlin, le </w:t>
      </w:r>
      <w:r w:rsidRPr="00E15B91">
        <w:rPr>
          <w:i/>
          <w:iCs/>
          <w:sz w:val="22"/>
          <w:szCs w:val="22"/>
        </w:rPr>
        <w:t>Royal Albert Hall</w:t>
      </w:r>
      <w:r w:rsidRPr="00E15B91">
        <w:rPr>
          <w:sz w:val="22"/>
          <w:szCs w:val="22"/>
        </w:rPr>
        <w:t xml:space="preserve"> de Londres et le </w:t>
      </w:r>
      <w:r w:rsidRPr="00E15B91">
        <w:rPr>
          <w:i/>
          <w:iCs/>
          <w:sz w:val="22"/>
          <w:szCs w:val="22"/>
        </w:rPr>
        <w:t xml:space="preserve">Oji Hall </w:t>
      </w:r>
      <w:r w:rsidRPr="00E15B91">
        <w:rPr>
          <w:sz w:val="22"/>
          <w:szCs w:val="22"/>
        </w:rPr>
        <w:t xml:space="preserve">de Tokyo. Elle a également collaboré avec des orchestres prestigieux tels que l’Orchestre du Centre National des Arts d’Ottawa, le </w:t>
      </w:r>
      <w:r w:rsidRPr="00E15B91">
        <w:rPr>
          <w:i/>
          <w:iCs/>
          <w:sz w:val="22"/>
          <w:szCs w:val="22"/>
        </w:rPr>
        <w:t>Oakville Symphony</w:t>
      </w:r>
      <w:r w:rsidRPr="00E15B91">
        <w:rPr>
          <w:sz w:val="22"/>
          <w:szCs w:val="22"/>
        </w:rPr>
        <w:t xml:space="preserve"> et le </w:t>
      </w:r>
      <w:proofErr w:type="spellStart"/>
      <w:r w:rsidRPr="00E15B91">
        <w:rPr>
          <w:i/>
          <w:iCs/>
          <w:sz w:val="22"/>
          <w:szCs w:val="22"/>
        </w:rPr>
        <w:t>Philharmonia</w:t>
      </w:r>
      <w:proofErr w:type="spellEnd"/>
      <w:r w:rsidRPr="00E15B91">
        <w:rPr>
          <w:i/>
          <w:iCs/>
          <w:sz w:val="22"/>
          <w:szCs w:val="22"/>
        </w:rPr>
        <w:t xml:space="preserve"> Northwest </w:t>
      </w:r>
      <w:r w:rsidRPr="00E15B91">
        <w:rPr>
          <w:sz w:val="22"/>
          <w:szCs w:val="22"/>
        </w:rPr>
        <w:t xml:space="preserve">(Seattle), en plus d’unir son talent à celui de virtuoses de renom comme Midori, Pinchas Zukerman, Jan Lisiecki et </w:t>
      </w:r>
      <w:proofErr w:type="spellStart"/>
      <w:r w:rsidRPr="00E15B91">
        <w:rPr>
          <w:sz w:val="22"/>
          <w:szCs w:val="22"/>
        </w:rPr>
        <w:t>Yekwon</w:t>
      </w:r>
      <w:proofErr w:type="spellEnd"/>
      <w:r w:rsidRPr="00E15B91">
        <w:rPr>
          <w:sz w:val="22"/>
          <w:szCs w:val="22"/>
        </w:rPr>
        <w:t xml:space="preserve"> Sunwoo.</w:t>
      </w:r>
    </w:p>
    <w:p w14:paraId="12CDEF0D" w14:textId="08865BAF" w:rsidR="00E15B91" w:rsidRPr="00E15B91" w:rsidRDefault="00E15B91" w:rsidP="00E15B91">
      <w:pPr>
        <w:rPr>
          <w:sz w:val="22"/>
          <w:szCs w:val="22"/>
        </w:rPr>
      </w:pPr>
      <w:r w:rsidRPr="00E15B91">
        <w:rPr>
          <w:sz w:val="22"/>
          <w:szCs w:val="22"/>
        </w:rPr>
        <w:t xml:space="preserve">Animée par une vision artistique forte, elle tisse des liens entre le grand répertoire et la création contemporaine. Son album </w:t>
      </w:r>
      <w:r w:rsidRPr="00E15B91">
        <w:rPr>
          <w:i/>
          <w:iCs/>
          <w:sz w:val="22"/>
          <w:szCs w:val="22"/>
        </w:rPr>
        <w:t>Dialogues</w:t>
      </w:r>
      <w:r w:rsidRPr="00E15B91">
        <w:rPr>
          <w:sz w:val="22"/>
          <w:szCs w:val="22"/>
        </w:rPr>
        <w:t xml:space="preserve">, enregistré avec la pianiste Zhenni Li-Cohen (Leaf Music, 2024), propose un échange musical poignant, réunissant la fougue de Rebecca Clarke et le romantisme de </w:t>
      </w:r>
      <w:proofErr w:type="spellStart"/>
      <w:r w:rsidRPr="00E15B91">
        <w:rPr>
          <w:sz w:val="22"/>
          <w:szCs w:val="22"/>
        </w:rPr>
        <w:t>Rachmaninoff</w:t>
      </w:r>
      <w:proofErr w:type="spellEnd"/>
      <w:r w:rsidRPr="00E15B91">
        <w:rPr>
          <w:sz w:val="22"/>
          <w:szCs w:val="22"/>
        </w:rPr>
        <w:t xml:space="preserve">. Ce disque a été encensé par le </w:t>
      </w:r>
      <w:r w:rsidRPr="00E15B91">
        <w:rPr>
          <w:i/>
          <w:iCs/>
          <w:sz w:val="22"/>
          <w:szCs w:val="22"/>
        </w:rPr>
        <w:t>World Music Report</w:t>
      </w:r>
      <w:r w:rsidRPr="00E15B91">
        <w:rPr>
          <w:sz w:val="22"/>
          <w:szCs w:val="22"/>
        </w:rPr>
        <w:t xml:space="preserve">, qui écrit : </w:t>
      </w:r>
      <w:r w:rsidRPr="00E15B91">
        <w:rPr>
          <w:i/>
          <w:iCs/>
          <w:sz w:val="22"/>
          <w:szCs w:val="22"/>
        </w:rPr>
        <w:t xml:space="preserve">« Les interprétations nobles de Mmes Raymond et Li-Cohen font de ce disque un choix incontournable ». </w:t>
      </w:r>
      <w:r w:rsidRPr="00E15B91">
        <w:rPr>
          <w:sz w:val="22"/>
          <w:szCs w:val="22"/>
        </w:rPr>
        <w:t>Ce projet suit la parution de </w:t>
      </w:r>
      <w:r w:rsidRPr="00E15B91">
        <w:rPr>
          <w:i/>
          <w:iCs/>
          <w:sz w:val="22"/>
          <w:szCs w:val="22"/>
        </w:rPr>
        <w:t>Nuages</w:t>
      </w:r>
      <w:r w:rsidRPr="00E15B91">
        <w:rPr>
          <w:sz w:val="22"/>
          <w:szCs w:val="22"/>
        </w:rPr>
        <w:t> (KNS, 2023), un album centré sur </w:t>
      </w:r>
      <w:proofErr w:type="spellStart"/>
      <w:r w:rsidRPr="00E15B91">
        <w:rPr>
          <w:i/>
          <w:iCs/>
          <w:sz w:val="22"/>
          <w:szCs w:val="22"/>
        </w:rPr>
        <w:t>Constable’s</w:t>
      </w:r>
      <w:proofErr w:type="spellEnd"/>
      <w:r w:rsidRPr="00E15B91">
        <w:rPr>
          <w:i/>
          <w:iCs/>
          <w:sz w:val="22"/>
          <w:szCs w:val="22"/>
        </w:rPr>
        <w:t xml:space="preserve"> </w:t>
      </w:r>
      <w:proofErr w:type="spellStart"/>
      <w:r w:rsidRPr="00E15B91">
        <w:rPr>
          <w:i/>
          <w:iCs/>
          <w:sz w:val="22"/>
          <w:szCs w:val="22"/>
        </w:rPr>
        <w:t>Clouds</w:t>
      </w:r>
      <w:proofErr w:type="spellEnd"/>
      <w:r w:rsidRPr="00E15B91">
        <w:rPr>
          <w:sz w:val="22"/>
          <w:szCs w:val="22"/>
        </w:rPr>
        <w:t xml:space="preserve"> de David Jaeger et de </w:t>
      </w:r>
      <w:proofErr w:type="spellStart"/>
      <w:r w:rsidRPr="00E15B91">
        <w:rPr>
          <w:i/>
          <w:iCs/>
          <w:sz w:val="22"/>
          <w:szCs w:val="22"/>
        </w:rPr>
        <w:t>CellOpéra</w:t>
      </w:r>
      <w:proofErr w:type="spellEnd"/>
      <w:r w:rsidRPr="00E15B91">
        <w:rPr>
          <w:i/>
          <w:iCs/>
          <w:sz w:val="22"/>
          <w:szCs w:val="22"/>
        </w:rPr>
        <w:t>!</w:t>
      </w:r>
      <w:r w:rsidRPr="00E15B91">
        <w:rPr>
          <w:sz w:val="22"/>
          <w:szCs w:val="22"/>
        </w:rPr>
        <w:t> (Amplitude, 2022), une adaptation personnelle d’arias emblématiques, de Bellini à Gershwin, en passant par Mozart, Wagner et André Gagnon.</w:t>
      </w:r>
    </w:p>
    <w:p w14:paraId="3A878731" w14:textId="79FAEFC7" w:rsidR="00E15B91" w:rsidRPr="00E15B91" w:rsidRDefault="001131CE" w:rsidP="00E15B91">
      <w:pPr>
        <w:rPr>
          <w:sz w:val="22"/>
          <w:szCs w:val="22"/>
        </w:rPr>
      </w:pPr>
      <w:r>
        <w:rPr>
          <w:sz w:val="22"/>
          <w:szCs w:val="22"/>
        </w:rPr>
        <w:t>Elle</w:t>
      </w:r>
      <w:r w:rsidR="00E15B91" w:rsidRPr="00E15B91">
        <w:rPr>
          <w:sz w:val="22"/>
          <w:szCs w:val="22"/>
        </w:rPr>
        <w:t xml:space="preserve"> était finaliste comme </w:t>
      </w:r>
      <w:r w:rsidR="008B4762">
        <w:rPr>
          <w:sz w:val="22"/>
          <w:szCs w:val="22"/>
        </w:rPr>
        <w:t>D</w:t>
      </w:r>
      <w:r w:rsidR="00E15B91" w:rsidRPr="00E15B91">
        <w:rPr>
          <w:sz w:val="22"/>
          <w:szCs w:val="22"/>
        </w:rPr>
        <w:t xml:space="preserve">écouverte de l’année aux Prix Opus 2026 et </w:t>
      </w:r>
      <w:r w:rsidR="00E15B91" w:rsidRPr="00E15B91">
        <w:rPr>
          <w:i/>
          <w:iCs/>
          <w:sz w:val="22"/>
          <w:szCs w:val="22"/>
        </w:rPr>
        <w:t>Dialogues</w:t>
      </w:r>
      <w:r w:rsidR="00E15B91" w:rsidRPr="00E15B91">
        <w:rPr>
          <w:sz w:val="22"/>
          <w:szCs w:val="22"/>
        </w:rPr>
        <w:t xml:space="preserve">, finaliste comme </w:t>
      </w:r>
      <w:r w:rsidR="008B4762">
        <w:rPr>
          <w:sz w:val="22"/>
          <w:szCs w:val="22"/>
        </w:rPr>
        <w:t>M</w:t>
      </w:r>
      <w:r w:rsidR="00E15B91" w:rsidRPr="00E15B91">
        <w:rPr>
          <w:sz w:val="22"/>
          <w:szCs w:val="22"/>
        </w:rPr>
        <w:t>eilleur album dans sa catégorie. Elle s’est aussi distinguée comme finaliste au prix Relève Télé-Québec 2025. Reconnue en 2018 par la CBC comme l’une des </w:t>
      </w:r>
      <w:r w:rsidR="00E15B91" w:rsidRPr="00E15B91">
        <w:rPr>
          <w:i/>
          <w:iCs/>
          <w:sz w:val="22"/>
          <w:szCs w:val="22"/>
        </w:rPr>
        <w:t xml:space="preserve">30 Hot Canadian </w:t>
      </w:r>
      <w:proofErr w:type="spellStart"/>
      <w:r w:rsidR="00E15B91" w:rsidRPr="00E15B91">
        <w:rPr>
          <w:i/>
          <w:iCs/>
          <w:sz w:val="22"/>
          <w:szCs w:val="22"/>
        </w:rPr>
        <w:t>Classical</w:t>
      </w:r>
      <w:proofErr w:type="spellEnd"/>
      <w:r w:rsidR="00E15B91" w:rsidRPr="00E15B91">
        <w:rPr>
          <w:i/>
          <w:iCs/>
          <w:sz w:val="22"/>
          <w:szCs w:val="22"/>
        </w:rPr>
        <w:t xml:space="preserve"> </w:t>
      </w:r>
      <w:proofErr w:type="spellStart"/>
      <w:r w:rsidR="00E15B91" w:rsidRPr="00E15B91">
        <w:rPr>
          <w:i/>
          <w:iCs/>
          <w:sz w:val="22"/>
          <w:szCs w:val="22"/>
        </w:rPr>
        <w:t>Musicians</w:t>
      </w:r>
      <w:proofErr w:type="spellEnd"/>
      <w:r w:rsidR="00E15B91" w:rsidRPr="00E15B91">
        <w:rPr>
          <w:i/>
          <w:iCs/>
          <w:sz w:val="22"/>
          <w:szCs w:val="22"/>
        </w:rPr>
        <w:t xml:space="preserve"> Under 30</w:t>
      </w:r>
      <w:r w:rsidR="00E15B91" w:rsidRPr="00E15B91">
        <w:rPr>
          <w:sz w:val="22"/>
          <w:szCs w:val="22"/>
        </w:rPr>
        <w:t>, elle est lauréate de concours nationaux et internationaux comme le Tremplin International, la </w:t>
      </w:r>
      <w:r w:rsidR="00E15B91" w:rsidRPr="00E15B91">
        <w:rPr>
          <w:i/>
          <w:iCs/>
          <w:sz w:val="22"/>
          <w:szCs w:val="22"/>
        </w:rPr>
        <w:t xml:space="preserve">Edwin H. and Leigh W. Schadt String International </w:t>
      </w:r>
      <w:proofErr w:type="spellStart"/>
      <w:r w:rsidR="00E15B91" w:rsidRPr="00E15B91">
        <w:rPr>
          <w:i/>
          <w:iCs/>
          <w:sz w:val="22"/>
          <w:szCs w:val="22"/>
        </w:rPr>
        <w:t>Competition</w:t>
      </w:r>
      <w:proofErr w:type="spellEnd"/>
      <w:r w:rsidR="00E15B91" w:rsidRPr="00E15B91">
        <w:rPr>
          <w:sz w:val="22"/>
          <w:szCs w:val="22"/>
        </w:rPr>
        <w:t>, le Prix d'Europe ainsi que de la Compétition internationale de Musique et des Beaux-Arts. </w:t>
      </w:r>
    </w:p>
    <w:p w14:paraId="2ADE3359" w14:textId="407EAC84" w:rsidR="00E15B91" w:rsidRPr="00E15B91" w:rsidRDefault="00E15B91" w:rsidP="00E15B91">
      <w:pPr>
        <w:rPr>
          <w:sz w:val="22"/>
          <w:szCs w:val="22"/>
        </w:rPr>
      </w:pPr>
      <w:r w:rsidRPr="00E15B91">
        <w:rPr>
          <w:sz w:val="22"/>
          <w:szCs w:val="22"/>
        </w:rPr>
        <w:t xml:space="preserve">Musicienne engagée socialement, Noémie enseigne durant la saison estivale le violoncelle et la musique de chambre au </w:t>
      </w:r>
      <w:r w:rsidRPr="00E15B91">
        <w:rPr>
          <w:i/>
          <w:iCs/>
          <w:sz w:val="22"/>
          <w:szCs w:val="22"/>
        </w:rPr>
        <w:t xml:space="preserve">Festival </w:t>
      </w:r>
      <w:proofErr w:type="spellStart"/>
      <w:r w:rsidRPr="00E15B91">
        <w:rPr>
          <w:i/>
          <w:iCs/>
          <w:sz w:val="22"/>
          <w:szCs w:val="22"/>
        </w:rPr>
        <w:t>del</w:t>
      </w:r>
      <w:proofErr w:type="spellEnd"/>
      <w:r w:rsidRPr="00E15B91">
        <w:rPr>
          <w:i/>
          <w:iCs/>
          <w:sz w:val="22"/>
          <w:szCs w:val="22"/>
        </w:rPr>
        <w:t xml:space="preserve"> Lago</w:t>
      </w:r>
      <w:r w:rsidRPr="00E15B91">
        <w:rPr>
          <w:sz w:val="22"/>
          <w:szCs w:val="22"/>
        </w:rPr>
        <w:t xml:space="preserve"> au Mexique. Elle s’investit également dans la médiation culturelle dans sa communauté et a mené des initiatives en milieux défavorisés notamment à Boston, au Japon et au Cambodge.</w:t>
      </w:r>
    </w:p>
    <w:p w14:paraId="15670098" w14:textId="08D37BF7" w:rsidR="00E15B91" w:rsidRPr="00E15B91" w:rsidRDefault="00E15B91" w:rsidP="00E15B91">
      <w:pPr>
        <w:rPr>
          <w:sz w:val="22"/>
          <w:szCs w:val="22"/>
        </w:rPr>
      </w:pPr>
      <w:r w:rsidRPr="00E15B91">
        <w:rPr>
          <w:sz w:val="22"/>
          <w:szCs w:val="22"/>
        </w:rPr>
        <w:t xml:space="preserve">Elle est diplômée de l’Université de Montréal, du </w:t>
      </w:r>
      <w:r w:rsidRPr="00E15B91">
        <w:rPr>
          <w:i/>
          <w:iCs/>
          <w:sz w:val="22"/>
          <w:szCs w:val="22"/>
        </w:rPr>
        <w:t xml:space="preserve">New </w:t>
      </w:r>
      <w:proofErr w:type="spellStart"/>
      <w:r w:rsidRPr="00E15B91">
        <w:rPr>
          <w:i/>
          <w:iCs/>
          <w:sz w:val="22"/>
          <w:szCs w:val="22"/>
        </w:rPr>
        <w:t>England</w:t>
      </w:r>
      <w:proofErr w:type="spellEnd"/>
      <w:r w:rsidRPr="00E15B91">
        <w:rPr>
          <w:i/>
          <w:iCs/>
          <w:sz w:val="22"/>
          <w:szCs w:val="22"/>
        </w:rPr>
        <w:t xml:space="preserve"> </w:t>
      </w:r>
      <w:proofErr w:type="spellStart"/>
      <w:r w:rsidRPr="00E15B91">
        <w:rPr>
          <w:i/>
          <w:iCs/>
          <w:sz w:val="22"/>
          <w:szCs w:val="22"/>
        </w:rPr>
        <w:t>Conservatory</w:t>
      </w:r>
      <w:proofErr w:type="spellEnd"/>
      <w:r w:rsidRPr="00E15B91">
        <w:rPr>
          <w:sz w:val="22"/>
          <w:szCs w:val="22"/>
        </w:rPr>
        <w:t xml:space="preserve"> et détient un doctorat en performance et littérature de la </w:t>
      </w:r>
      <w:r w:rsidRPr="00E15B91">
        <w:rPr>
          <w:i/>
          <w:iCs/>
          <w:sz w:val="22"/>
          <w:szCs w:val="22"/>
        </w:rPr>
        <w:t>Eastman School of Music</w:t>
      </w:r>
      <w:r w:rsidRPr="00E15B91">
        <w:rPr>
          <w:sz w:val="22"/>
          <w:szCs w:val="22"/>
        </w:rPr>
        <w:t>. </w:t>
      </w:r>
    </w:p>
    <w:p w14:paraId="47BF048D" w14:textId="61CB4BAF" w:rsidR="00B4164E" w:rsidRPr="009936F0" w:rsidRDefault="00DB29B2" w:rsidP="00DB29B2">
      <w:pPr>
        <w:rPr>
          <w:sz w:val="22"/>
          <w:szCs w:val="22"/>
        </w:rPr>
      </w:pPr>
      <w:r w:rsidRPr="00DB29B2">
        <w:rPr>
          <w:sz w:val="22"/>
          <w:szCs w:val="22"/>
        </w:rPr>
        <w:t xml:space="preserve">Noémie a le privilège de jouer sur l’un des trois violoncelles de Gasparo da </w:t>
      </w:r>
      <w:proofErr w:type="spellStart"/>
      <w:r w:rsidRPr="00DB29B2">
        <w:rPr>
          <w:sz w:val="22"/>
          <w:szCs w:val="22"/>
        </w:rPr>
        <w:t>Salò</w:t>
      </w:r>
      <w:proofErr w:type="spellEnd"/>
      <w:r w:rsidRPr="00DB29B2">
        <w:rPr>
          <w:sz w:val="22"/>
          <w:szCs w:val="22"/>
        </w:rPr>
        <w:t xml:space="preserve"> encore en circulation, un instrument exceptionnel comptant parmi les plus anciens au monde et datant de 1600, généreusement mis à sa disposition par </w:t>
      </w:r>
      <w:proofErr w:type="spellStart"/>
      <w:r w:rsidRPr="00DB29B2">
        <w:rPr>
          <w:sz w:val="22"/>
          <w:szCs w:val="22"/>
        </w:rPr>
        <w:t>Canimex</w:t>
      </w:r>
      <w:proofErr w:type="spellEnd"/>
      <w:r w:rsidRPr="00DB29B2">
        <w:rPr>
          <w:sz w:val="22"/>
          <w:szCs w:val="22"/>
        </w:rPr>
        <w:t xml:space="preserve"> Inc., Drummondville, Québec.</w:t>
      </w:r>
    </w:p>
    <w:sectPr w:rsidR="00B4164E" w:rsidRPr="009936F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B91"/>
    <w:rsid w:val="00054990"/>
    <w:rsid w:val="001131CE"/>
    <w:rsid w:val="00331F2A"/>
    <w:rsid w:val="008B4762"/>
    <w:rsid w:val="009936F0"/>
    <w:rsid w:val="00AE07C4"/>
    <w:rsid w:val="00B4164E"/>
    <w:rsid w:val="00BE197E"/>
    <w:rsid w:val="00C162C9"/>
    <w:rsid w:val="00C7578E"/>
    <w:rsid w:val="00DB29B2"/>
    <w:rsid w:val="00DC0C7D"/>
    <w:rsid w:val="00E15B91"/>
    <w:rsid w:val="00FB37E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CE120"/>
  <w15:chartTrackingRefBased/>
  <w15:docId w15:val="{DAB6F25E-A043-4B12-A3C2-595BC4FD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15B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15B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15B9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15B9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15B9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15B9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15B9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15B9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15B9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15B9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15B9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15B9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15B9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15B9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15B9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15B9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15B9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15B91"/>
    <w:rPr>
      <w:rFonts w:eastAsiaTheme="majorEastAsia" w:cstheme="majorBidi"/>
      <w:color w:val="272727" w:themeColor="text1" w:themeTint="D8"/>
    </w:rPr>
  </w:style>
  <w:style w:type="paragraph" w:styleId="Titre">
    <w:name w:val="Title"/>
    <w:basedOn w:val="Normal"/>
    <w:next w:val="Normal"/>
    <w:link w:val="TitreCar"/>
    <w:uiPriority w:val="10"/>
    <w:qFormat/>
    <w:rsid w:val="00E15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15B9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15B9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15B9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15B91"/>
    <w:pPr>
      <w:spacing w:before="160"/>
      <w:jc w:val="center"/>
    </w:pPr>
    <w:rPr>
      <w:i/>
      <w:iCs/>
      <w:color w:val="404040" w:themeColor="text1" w:themeTint="BF"/>
    </w:rPr>
  </w:style>
  <w:style w:type="character" w:customStyle="1" w:styleId="CitationCar">
    <w:name w:val="Citation Car"/>
    <w:basedOn w:val="Policepardfaut"/>
    <w:link w:val="Citation"/>
    <w:uiPriority w:val="29"/>
    <w:rsid w:val="00E15B91"/>
    <w:rPr>
      <w:i/>
      <w:iCs/>
      <w:color w:val="404040" w:themeColor="text1" w:themeTint="BF"/>
    </w:rPr>
  </w:style>
  <w:style w:type="paragraph" w:styleId="Paragraphedeliste">
    <w:name w:val="List Paragraph"/>
    <w:basedOn w:val="Normal"/>
    <w:uiPriority w:val="34"/>
    <w:qFormat/>
    <w:rsid w:val="00E15B91"/>
    <w:pPr>
      <w:ind w:left="720"/>
      <w:contextualSpacing/>
    </w:pPr>
  </w:style>
  <w:style w:type="character" w:styleId="Accentuationintense">
    <w:name w:val="Intense Emphasis"/>
    <w:basedOn w:val="Policepardfaut"/>
    <w:uiPriority w:val="21"/>
    <w:qFormat/>
    <w:rsid w:val="00E15B91"/>
    <w:rPr>
      <w:i/>
      <w:iCs/>
      <w:color w:val="2F5496" w:themeColor="accent1" w:themeShade="BF"/>
    </w:rPr>
  </w:style>
  <w:style w:type="paragraph" w:styleId="Citationintense">
    <w:name w:val="Intense Quote"/>
    <w:basedOn w:val="Normal"/>
    <w:next w:val="Normal"/>
    <w:link w:val="CitationintenseCar"/>
    <w:uiPriority w:val="30"/>
    <w:qFormat/>
    <w:rsid w:val="00E15B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15B91"/>
    <w:rPr>
      <w:i/>
      <w:iCs/>
      <w:color w:val="2F5496" w:themeColor="accent1" w:themeShade="BF"/>
    </w:rPr>
  </w:style>
  <w:style w:type="character" w:styleId="Rfrenceintense">
    <w:name w:val="Intense Reference"/>
    <w:basedOn w:val="Policepardfaut"/>
    <w:uiPriority w:val="32"/>
    <w:qFormat/>
    <w:rsid w:val="00E15B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2</Pages>
  <Words>866</Words>
  <Characters>4763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Friset</dc:creator>
  <cp:keywords/>
  <dc:description/>
  <cp:lastModifiedBy>Chantal Friset</cp:lastModifiedBy>
  <cp:revision>7</cp:revision>
  <cp:lastPrinted>2026-06-17T15:08:00Z</cp:lastPrinted>
  <dcterms:created xsi:type="dcterms:W3CDTF">2026-06-17T14:04:00Z</dcterms:created>
  <dcterms:modified xsi:type="dcterms:W3CDTF">2026-09-28T20:55:00Z</dcterms:modified>
</cp:coreProperties>
</file>